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760" w:leader="none"/>
        </w:tabs>
        <w:spacing w:before="0" w:after="0"/>
        <w:ind w:left="6378"/>
        <w:rPr>
          <w:rFonts w:eastAsia="Times New Roman" w:cs="Calibri"/>
          <w:iCs/>
          <w:color w:val="000000"/>
          <w:sz w:val="16"/>
          <w:szCs w:val="16"/>
          <w:lang w:eastAsia="pl-PL"/>
        </w:rPr>
      </w:pPr>
      <w:bookmarkStart w:id="0" w:name="_GoBack"/>
      <w:bookmarkEnd w:id="0"/>
      <w:r>
        <w:rPr>
          <w:rFonts w:eastAsia="Times New Roman" w:cs="Calibri"/>
          <w:color w:val="000000"/>
          <w:sz w:val="16"/>
          <w:szCs w:val="16"/>
          <w:lang w:eastAsia="pl-PL"/>
        </w:rPr>
        <w:t xml:space="preserve">Załącznik nr 4 do </w:t>
      </w:r>
      <w:r>
        <w:rPr>
          <w:rFonts w:eastAsia="Times New Roman" w:cs="Calibri"/>
          <w:iCs/>
          <w:color w:val="000000"/>
          <w:sz w:val="16"/>
          <w:szCs w:val="16"/>
          <w:lang w:eastAsia="pl-PL"/>
        </w:rPr>
        <w:t xml:space="preserve"> </w:t>
      </w:r>
      <w:r>
        <w:rPr>
          <w:rFonts w:eastAsia="Times New Roman" w:cs="Calibri"/>
          <w:bCs/>
          <w:iCs/>
          <w:color w:val="000000"/>
          <w:sz w:val="16"/>
          <w:szCs w:val="16"/>
          <w:lang w:eastAsia="pl-PL"/>
        </w:rPr>
        <w:t>Regulaminu rekrutacji     i udziału  w Programie „Asystent osobisty osoby z niepełnosprawnością” dla Jednostek Samorządu Terytorialnego – edycja 202</w:t>
      </w:r>
      <w:r>
        <w:rPr>
          <w:rFonts w:eastAsia="Times New Roman" w:cs="Calibri"/>
          <w:bCs/>
          <w:iCs/>
          <w:color w:val="000000"/>
          <w:sz w:val="16"/>
          <w:szCs w:val="16"/>
          <w:lang w:eastAsia="pl-PL"/>
        </w:rPr>
        <w:t>6</w:t>
      </w:r>
      <w:r>
        <w:rPr>
          <w:rFonts w:eastAsia="Times New Roman" w:cs="Calibri"/>
          <w:bCs/>
          <w:iCs/>
          <w:color w:val="000000"/>
          <w:sz w:val="16"/>
          <w:szCs w:val="16"/>
          <w:lang w:eastAsia="pl-PL"/>
        </w:rPr>
        <w:t xml:space="preserve"> </w:t>
      </w:r>
    </w:p>
    <w:p>
      <w:pPr>
        <w:pStyle w:val="Normal"/>
        <w:tabs>
          <w:tab w:val="clear" w:pos="708"/>
          <w:tab w:val="left" w:pos="5760" w:leader="none"/>
        </w:tabs>
        <w:spacing w:before="0" w:after="0"/>
        <w:rPr>
          <w:rFonts w:eastAsia="Times New Roman" w:cs="Calibri"/>
          <w:iCs/>
          <w:color w:val="000000"/>
          <w:sz w:val="16"/>
          <w:szCs w:val="16"/>
          <w:lang w:eastAsia="pl-PL"/>
        </w:rPr>
      </w:pPr>
      <w:r>
        <w:rPr>
          <w:rFonts w:eastAsia="Times New Roman" w:cs="Calibri"/>
          <w:iCs/>
          <w:color w:val="000000"/>
          <w:sz w:val="16"/>
          <w:szCs w:val="16"/>
          <w:lang w:eastAsia="pl-PL"/>
        </w:rPr>
      </w:r>
    </w:p>
    <w:p>
      <w:pPr>
        <w:pStyle w:val="Normal"/>
        <w:spacing w:before="0" w:after="0"/>
        <w:contextualSpacing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Klauzula informacyjna RODO w ramach Programu „Asystent osobisty osoby                                     z niepełnosprawnością” dla Jednostek Samorządu Terytorialnego – edycja 202</w:t>
      </w:r>
      <w:r>
        <w:rPr>
          <w:rFonts w:eastAsia="Times New Roman" w:cs="Calibri"/>
          <w:b/>
          <w:sz w:val="24"/>
          <w:szCs w:val="24"/>
          <w:lang w:eastAsia="pl-PL"/>
        </w:rPr>
        <w:t>6</w:t>
      </w:r>
    </w:p>
    <w:p>
      <w:pPr>
        <w:pStyle w:val="Normal"/>
        <w:spacing w:before="0" w:after="0"/>
        <w:contextualSpacing/>
        <w:jc w:val="center"/>
        <w:rPr>
          <w:rFonts w:eastAsia="Times New Roman" w:cs="Calibri" w:cstheme="minorHAns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 xml:space="preserve">Gminnego Ośrodka Pomocy Społecznej w </w:t>
      </w:r>
      <w:r>
        <w:rPr>
          <w:rFonts w:eastAsia="Times New Roman" w:cs="Calibri"/>
          <w:b/>
          <w:sz w:val="24"/>
          <w:szCs w:val="24"/>
          <w:lang w:eastAsia="pl-PL"/>
        </w:rPr>
        <w:t>Baligrodzie</w:t>
      </w:r>
      <w:r>
        <w:rPr>
          <w:rFonts w:eastAsia="Times New Roman" w:cs="Calibri" w:cstheme="minorHAnsi"/>
          <w:b/>
          <w:sz w:val="24"/>
          <w:szCs w:val="24"/>
          <w:lang w:eastAsia="pl-PL"/>
        </w:rPr>
        <w:t>.</w:t>
      </w:r>
    </w:p>
    <w:p>
      <w:pPr>
        <w:pStyle w:val="Normal"/>
        <w:spacing w:lineRule="auto" w:line="252" w:before="0" w:after="68"/>
        <w:contextualSpacing/>
        <w:jc w:val="both"/>
        <w:rPr>
          <w:rFonts w:eastAsia="Times New Roman" w:cs="Calibri" w:cstheme="minorHAnsi"/>
          <w:b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sz w:val="24"/>
          <w:szCs w:val="24"/>
          <w:lang w:eastAsia="pl-PL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 L. z 2016r. Nr 119, s.1 ze zm.) - dalej: „RODO” informuję, że:</w:t>
      </w:r>
    </w:p>
    <w:p>
      <w:pPr>
        <w:pStyle w:val="ListParagraph"/>
        <w:numPr>
          <w:ilvl w:val="0"/>
          <w:numId w:val="1"/>
        </w:numPr>
        <w:shd w:val="clear" w:color="auto" w:fill="FFFFFF" w:themeFill="background1"/>
        <w:suppressAutoHyphens w:val="false"/>
        <w:spacing w:lineRule="auto" w:line="276" w:before="0" w:after="120"/>
        <w:contextualSpacing/>
        <w:jc w:val="both"/>
        <w:textAlignment w:val="auto"/>
        <w:rPr>
          <w:rFonts w:ascii="Times New Roman" w:hAnsi="Times New Roman" w:eastAsia="Times New Roman"/>
          <w:sz w:val="24"/>
          <w:szCs w:val="24"/>
          <w:lang w:eastAsia="pl-PL"/>
        </w:rPr>
      </w:pP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Administratorem Państwa danych jest </w:t>
      </w: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  <w:t xml:space="preserve">Gminny Ośrodek Pomocy Społecznej </w:t>
      </w: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  <w:t>w Baligrodzie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, mieszczące się pod adresem 38-60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6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Baligród ul. Plac Wolności 9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, tel. 13 46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0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13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44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, zwany dalej Administratore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m.</w:t>
      </w:r>
    </w:p>
    <w:p>
      <w:pPr>
        <w:pStyle w:val="ListParagraph"/>
        <w:numPr>
          <w:ilvl w:val="0"/>
          <w:numId w:val="1"/>
        </w:numPr>
        <w:suppressAutoHyphens w:val="false"/>
        <w:spacing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Przetwarzanie danych osobowych obejmuje następujące kategorie Pani/Pana danych: </w:t>
      </w:r>
    </w:p>
    <w:p>
      <w:pPr>
        <w:pStyle w:val="ListParagraph"/>
        <w:numPr>
          <w:ilvl w:val="0"/>
          <w:numId w:val="3"/>
        </w:numPr>
        <w:suppressAutoHyphens w:val="false"/>
        <w:spacing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osoby świadczącej usługi asystencji osobistej określonej w przyjętym przez Ministra Programie „Asystent osobisty osoby z niepełnosprawnością” dla Jednostek Samorządu Terytorialnego – edycja 202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 imię i nazwisko, miejsce zamieszkania, miejsce pracy, stanowisko, adres e-mail, numer telefonu oraz dane określone w kwestionariuszu osobowym i oświadczeniu dla celów podatkowych i ubezpieczenia ZUS do umowy zlecenia.</w:t>
      </w:r>
    </w:p>
    <w:p>
      <w:pPr>
        <w:pStyle w:val="ListParagraph"/>
        <w:numPr>
          <w:ilvl w:val="0"/>
          <w:numId w:val="3"/>
        </w:numPr>
        <w:suppressAutoHyphens w:val="false"/>
        <w:spacing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uczestnika Programu „Asystent osobisty osoby z niepełnosprawnością” dla Jednostek Samorządu Terytorialnego – edycja 202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: imię i nazwisko oraz dane określone w Karcie zgłoszenia do Programu, w zakresie niezbędnym do kwalifikacji i realizacji usługi asystencji w ramach w/w Programu przeprowadzenia kontroli, postępowania w trybie nadzoru lub sprawozdawczości. Podstawą przetwarzania Państwa danych osobowych jest art. 6 ust. 1 lit. c oraz art. 9 ust. 2 lit. b RODO, w związku z </w:t>
      </w:r>
      <w:bookmarkStart w:id="1" w:name="_Hlk268865"/>
      <w:r>
        <w:rPr>
          <w:rFonts w:ascii="Times New Roman" w:hAnsi="Times New Roman"/>
          <w:sz w:val="24"/>
          <w:szCs w:val="24"/>
        </w:rPr>
        <w:t xml:space="preserve">ustawą o systemie oświaty z dnia 7 września 1991 roku zwanej dalej Ustawą. Podstawą przetwarzania danych jest również art. 6 ust. 1 lit. a RODO tj. wyrażona przez Państwa zgoda dla kategorii danych osobowych podanych dobrowolnie, to znaczy innych niż wymaganych przepisami prawa dla </w:t>
        <w:br/>
        <w:t>realizacji świadczenia.</w:t>
      </w:r>
    </w:p>
    <w:p>
      <w:pPr>
        <w:pStyle w:val="ListParagraph"/>
        <w:numPr>
          <w:ilvl w:val="0"/>
          <w:numId w:val="3"/>
        </w:numPr>
        <w:suppressAutoHyphens w:val="false"/>
        <w:spacing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Państwa dane będą przechowywane przez okres związany z realizacją świadczeń </w:t>
        <w:br/>
        <w:t xml:space="preserve">a następnie zgodnie z przepisami ustawy z 14 lipca 1983 r. o narodowym zasobie </w:t>
        <w:br/>
        <w:t>archiwalnym i archiwach i wydanej na jej podstawie instrukcji archiwizacji jednostki.</w:t>
      </w:r>
      <w:bookmarkEnd w:id="1"/>
    </w:p>
    <w:p>
      <w:pPr>
        <w:pStyle w:val="ListParagraph"/>
        <w:numPr>
          <w:ilvl w:val="0"/>
          <w:numId w:val="3"/>
        </w:numPr>
        <w:suppressAutoHyphens w:val="false"/>
        <w:spacing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będą przetwarzane w sposób zautomatyzowany, lecz nie będą podlegać zautomatyzowanemu podejmowaniu decyzji w tym w profilowaniu.</w:t>
      </w:r>
    </w:p>
    <w:p>
      <w:pPr>
        <w:pStyle w:val="ListParagraph"/>
        <w:numPr>
          <w:ilvl w:val="0"/>
          <w:numId w:val="3"/>
        </w:numPr>
        <w:suppressAutoHyphens w:val="false"/>
        <w:spacing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 przetwarzaniem Państwa danych osobowych, przysługują Państwu </w:t>
        <w:br/>
        <w:t>następujące prawa:</w:t>
      </w:r>
    </w:p>
    <w:p>
      <w:pPr>
        <w:pStyle w:val="ListParagraph"/>
        <w:numPr>
          <w:ilvl w:val="0"/>
          <w:numId w:val="2"/>
        </w:numPr>
        <w:suppressAutoHyphens w:val="false"/>
        <w:spacing w:lineRule="auto" w:line="252"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dostępu do swoich danych oraz otrzymania ich kopii</w:t>
      </w:r>
    </w:p>
    <w:p>
      <w:pPr>
        <w:pStyle w:val="ListParagraph"/>
        <w:numPr>
          <w:ilvl w:val="0"/>
          <w:numId w:val="2"/>
        </w:numPr>
        <w:suppressAutoHyphens w:val="false"/>
        <w:spacing w:lineRule="auto" w:line="252"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sprostowania (poprawiania) swoich danych osobowych;</w:t>
      </w:r>
    </w:p>
    <w:p>
      <w:pPr>
        <w:pStyle w:val="ListParagraph"/>
        <w:numPr>
          <w:ilvl w:val="0"/>
          <w:numId w:val="2"/>
        </w:numPr>
        <w:suppressAutoHyphens w:val="false"/>
        <w:spacing w:lineRule="auto" w:line="252"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ograniczenia przetwarzania danych osobowych;</w:t>
      </w:r>
    </w:p>
    <w:p>
      <w:pPr>
        <w:pStyle w:val="ListParagraph"/>
        <w:numPr>
          <w:ilvl w:val="0"/>
          <w:numId w:val="2"/>
        </w:numPr>
        <w:suppressAutoHyphens w:val="false"/>
        <w:spacing w:lineRule="auto" w:line="252"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cofnięcia zgody w dowolnym momencie bez wpływu na zgodność z prawem przetwarzania, którego dokonano na podstawie zgody przed jej cofnięciem;</w:t>
      </w:r>
    </w:p>
    <w:p>
      <w:pPr>
        <w:pStyle w:val="ListParagraph"/>
        <w:numPr>
          <w:ilvl w:val="0"/>
          <w:numId w:val="2"/>
        </w:numPr>
        <w:suppressAutoHyphens w:val="false"/>
        <w:spacing w:lineRule="auto" w:line="252"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prawo wniesienia skargi do Prezesa Urzędu Ochrony Danych Osobowych </w:t>
        <w:br/>
        <w:t xml:space="preserve">(ul. Stawki 2, 00-193 Warszawa), w sytuacji, gdy uzna Pani/Pan, że przetwarzanie </w:t>
        <w:br/>
        <w:t xml:space="preserve">danych osobowych narusza przepisy ogólnego rozporządzenia o ochronie danych </w:t>
        <w:br/>
        <w:t>osobowych (RODO);</w:t>
      </w:r>
    </w:p>
    <w:p>
      <w:pPr>
        <w:pStyle w:val="ListParagraph"/>
        <w:numPr>
          <w:ilvl w:val="0"/>
          <w:numId w:val="3"/>
        </w:numPr>
        <w:suppressAutoHyphens w:val="false"/>
        <w:spacing w:before="0"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Podanie przez Państwa danych osobowych wymaganych dla realizacji świadczenia na podstawie Ustawy jest obowiązkowe – nieprzekazanie danych skutkować będzie brakiem możliwości rozpatrzenia wniosku. Brak przekazania przez Państwa danych osobowych oznaczonych jako dobrowolne pozostaje bez wpływu na rozpatrzenie złożonego wniosku.</w:t>
      </w:r>
      <w:bookmarkStart w:id="2" w:name="_Hlk271688"/>
      <w:bookmarkEnd w:id="2"/>
    </w:p>
    <w:p>
      <w:pPr>
        <w:pStyle w:val="ListParagraph"/>
        <w:numPr>
          <w:ilvl w:val="0"/>
          <w:numId w:val="3"/>
        </w:numPr>
        <w:suppressAutoHyphens w:val="false"/>
        <w:spacing w:before="0" w:after="0"/>
        <w:jc w:val="both"/>
        <w:textAlignment w:val="auto"/>
        <w:rPr/>
      </w:pPr>
      <w:r>
        <w:rPr>
          <w:rFonts w:ascii="Times New Roman" w:hAnsi="Times New Roman"/>
          <w:sz w:val="24"/>
          <w:szCs w:val="24"/>
        </w:rPr>
        <w:t xml:space="preserve">Państwa dane mogą zostać przekazane podmiotom zewnętrznym na podstawie zawartej przez jednostkę umowy powierzenia przetwarzania danych osobowych, w związku </w:t>
        <w:br/>
        <w:t xml:space="preserve">z realizacją przysługujących Państwu świadczeń, a także podmiotom lub organom </w:t>
        <w:br/>
        <w:t>uprawnionym na podstawie przepisów prawa.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lines" w:linePitch="318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16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TekstdymkaZnak" w:customStyle="1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Hipercze1" w:customStyle="1">
    <w:name w:val="Hiperłącze1"/>
    <w:basedOn w:val="DefaultParagraphFont"/>
    <w:qFormat/>
    <w:rPr>
      <w:color w:val="0563C1"/>
      <w:u w:val="single"/>
    </w:rPr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AkapitzlistZnak" w:customStyle="1">
    <w:name w:val="Akapit z listą Znak"/>
    <w:basedOn w:val="DefaultParagraphFont"/>
    <w:qFormat/>
    <w:rPr/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kstkomentarzaZnak" w:customStyle="1">
    <w:name w:val="Tekst komentarza Znak"/>
    <w:basedOn w:val="DefaultParagraphFont"/>
    <w:qFormat/>
    <w:rPr>
      <w:rFonts w:ascii="Calibri" w:hAnsi="Calibri" w:eastAsia="Calibri" w:cs="Times New Roman"/>
      <w:sz w:val="20"/>
      <w:szCs w:val="20"/>
    </w:rPr>
  </w:style>
  <w:style w:type="character" w:styleId="Fontstyle01" w:customStyle="1">
    <w:name w:val="fontstyle01"/>
    <w:basedOn w:val="DefaultParagraphFont"/>
    <w:qFormat/>
    <w:rPr>
      <w:rFonts w:ascii="Calibri" w:hAnsi="Calibri" w:cs="Calibri"/>
      <w:b/>
      <w:bCs/>
      <w:i w:val="false"/>
      <w:iCs w:val="false"/>
      <w:color w:val="000000"/>
      <w:sz w:val="22"/>
      <w:szCs w:val="22"/>
    </w:rPr>
  </w:style>
  <w:style w:type="character" w:styleId="TekstkomentarzaZnak1" w:customStyle="1">
    <w:name w:val="Tekst komentarza Znak1"/>
    <w:basedOn w:val="DefaultParagraphFont"/>
    <w:link w:val="Annotationtext"/>
    <w:qFormat/>
    <w:rsid w:val="006a0883"/>
    <w:rPr>
      <w:sz w:val="20"/>
      <w:szCs w:val="20"/>
    </w:rPr>
  </w:style>
  <w:style w:type="character" w:styleId="TematkomentarzaZnak" w:customStyle="1">
    <w:name w:val="Temat komentarza Znak"/>
    <w:basedOn w:val="TekstkomentarzaZnak1"/>
    <w:link w:val="Annotationsubject"/>
    <w:uiPriority w:val="99"/>
    <w:semiHidden/>
    <w:qFormat/>
    <w:rsid w:val="006a0883"/>
    <w:rPr>
      <w:b/>
      <w:bCs/>
      <w:sz w:val="20"/>
      <w:szCs w:val="20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6a0883"/>
    <w:rPr>
      <w:color w:val="605E5C"/>
      <w:shd w:fill="E1DFDD" w:val="clear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9d7b18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uiPriority w:val="99"/>
    <w:qFormat/>
    <w:rsid w:val="003216cc"/>
    <w:rPr/>
  </w:style>
  <w:style w:type="character" w:styleId="StopkaZnak" w:customStyle="1">
    <w:name w:val="Stopka Znak"/>
    <w:basedOn w:val="DefaultParagraphFont"/>
    <w:uiPriority w:val="99"/>
    <w:qFormat/>
    <w:rsid w:val="003216cc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16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pPr>
      <w:ind w:left="720"/>
    </w:pPr>
    <w:rPr/>
  </w:style>
  <w:style w:type="paragraph" w:styleId="BalloonText">
    <w:name w:val="Balloon Text"/>
    <w:basedOn w:val="Normal"/>
    <w:qFormat/>
    <w:pPr>
      <w:spacing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1"/>
    <w:qFormat/>
    <w:pPr>
      <w:suppressAutoHyphens w:val="false"/>
      <w:spacing w:before="0" w:after="200"/>
      <w:textAlignment w:val="auto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6a0883"/>
    <w:pPr>
      <w:suppressAutoHyphens w:val="true"/>
      <w:spacing w:before="0" w:after="160"/>
      <w:textAlignment w:val="baseline"/>
    </w:pPr>
    <w:rPr>
      <w:b/>
      <w:bCs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216cc"/>
    <w:pPr>
      <w:tabs>
        <w:tab w:val="clear" w:pos="708"/>
        <w:tab w:val="center" w:pos="4536" w:leader="none"/>
        <w:tab w:val="right" w:pos="9072" w:leader="none"/>
      </w:tabs>
      <w:spacing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216cc"/>
    <w:pPr>
      <w:tabs>
        <w:tab w:val="clear" w:pos="708"/>
        <w:tab w:val="center" w:pos="4536" w:leader="none"/>
        <w:tab w:val="right" w:pos="9072" w:leader="none"/>
      </w:tabs>
      <w:spacing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LibreOffice/24.2.1.2$Windows_X86_64 LibreOffice_project/db4def46b0453cc22e2d0305797cf981b68ef5ac</Application>
  <AppVersion>15.0000</AppVersion>
  <Pages>2</Pages>
  <Words>531</Words>
  <Characters>3353</Characters>
  <CharactersWithSpaces>3910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2025-01-28T08:21:00Z</dcterms:created>
  <dc:creator>Sławomir Rapa</dc:creator>
  <dc:description/>
  <dc:language>pl-PL</dc:language>
  <cp:lastModifiedBy/>
  <cp:lastPrinted>2018-05-29T10:14:00Z</cp:lastPrinted>
  <dcterms:modified xsi:type="dcterms:W3CDTF">2026-01-09T09:58:57Z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